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D60" w:rsidRPr="00B870D2" w:rsidRDefault="008E1D60" w:rsidP="008E1D60">
      <w:pPr>
        <w:rPr>
          <w:rFonts w:cs="Arial"/>
          <w:b/>
          <w:sz w:val="28"/>
          <w:szCs w:val="28"/>
          <w:u w:val="single"/>
        </w:rPr>
      </w:pPr>
      <w:r w:rsidRPr="00B870D2">
        <w:rPr>
          <w:rFonts w:cs="Arial"/>
          <w:b/>
          <w:sz w:val="28"/>
          <w:szCs w:val="28"/>
          <w:u w:val="single"/>
        </w:rPr>
        <w:t>Family Caregivers</w:t>
      </w:r>
    </w:p>
    <w:p w:rsidR="008E1D60" w:rsidRPr="00B870D2" w:rsidRDefault="008E1D60" w:rsidP="00B870D2">
      <w:pPr>
        <w:spacing w:after="0" w:line="240" w:lineRule="auto"/>
        <w:jc w:val="both"/>
        <w:rPr>
          <w:rFonts w:eastAsia="Times New Roman" w:cs="Arial"/>
          <w:sz w:val="24"/>
          <w:szCs w:val="24"/>
        </w:rPr>
      </w:pPr>
      <w:r w:rsidRPr="00B870D2">
        <w:rPr>
          <w:rFonts w:eastAsia="Times New Roman" w:cs="Arial"/>
          <w:sz w:val="24"/>
          <w:szCs w:val="24"/>
        </w:rPr>
        <w:t>Non-paid family caregivers are the cornerstone of the long term services and supports system. “Caregiving” may include assistance with everyday household chores, such as cleaning and meal preparation, as well as assistance with personal care activities such as eating, bathing and mobility. Unpaid caregivers provide the critical support many older adults and people with disabilities rely on to stay safe and healthy and can prevent the need for more costly nursing facility or hospital care.</w:t>
      </w:r>
    </w:p>
    <w:p w:rsidR="008E1D60" w:rsidRPr="00B870D2" w:rsidRDefault="008E1D60" w:rsidP="00B870D2">
      <w:pPr>
        <w:spacing w:after="0" w:line="240" w:lineRule="auto"/>
        <w:jc w:val="both"/>
        <w:rPr>
          <w:rFonts w:eastAsia="Times New Roman" w:cs="Arial"/>
          <w:sz w:val="24"/>
          <w:szCs w:val="24"/>
        </w:rPr>
      </w:pPr>
    </w:p>
    <w:p w:rsidR="008E1D60" w:rsidRPr="00B870D2" w:rsidRDefault="008E1D60" w:rsidP="00B870D2">
      <w:pPr>
        <w:spacing w:after="0" w:line="240" w:lineRule="auto"/>
        <w:jc w:val="both"/>
        <w:rPr>
          <w:rFonts w:eastAsia="Times New Roman" w:cs="Arial"/>
          <w:sz w:val="24"/>
          <w:szCs w:val="24"/>
        </w:rPr>
      </w:pPr>
      <w:r w:rsidRPr="00B870D2">
        <w:rPr>
          <w:rFonts w:eastAsia="Times New Roman" w:cs="Arial"/>
          <w:sz w:val="24"/>
          <w:szCs w:val="24"/>
        </w:rPr>
        <w:t xml:space="preserve">The continued aging of the population and demographic shifts due to the aging of the baby boomers is likely to increase the caregiving burden on a smaller number of caregivers over the next few decades. Many family caregivers are not paid for the support they provide, which is helpful for the care recipient, but puts a tremendous burden on the caregiver. Additionally, being available to provide care causes many family caregivers to lack full time employment outside of providing care creating more financial stress. In addition to the economic stress many caregivers face, there is also emotional stress and negative impact on caregiver’s physical health to be considered. Many caregivers report feeling guilty for taking time to recharge, admit to not eating healthy, or exercising regularly and face serious stress related health risks. </w:t>
      </w:r>
    </w:p>
    <w:p w:rsidR="008E1D60" w:rsidRPr="00B870D2" w:rsidRDefault="008E1D60" w:rsidP="00B870D2">
      <w:pPr>
        <w:spacing w:after="0" w:line="240" w:lineRule="auto"/>
        <w:jc w:val="both"/>
        <w:rPr>
          <w:rFonts w:cs="Arial"/>
          <w:sz w:val="24"/>
          <w:szCs w:val="24"/>
        </w:rPr>
      </w:pPr>
    </w:p>
    <w:p w:rsidR="008E1D60" w:rsidRPr="00B870D2" w:rsidRDefault="008E1D60" w:rsidP="00B870D2">
      <w:pPr>
        <w:jc w:val="both"/>
        <w:rPr>
          <w:rFonts w:cs="Arial"/>
          <w:sz w:val="24"/>
          <w:szCs w:val="24"/>
        </w:rPr>
      </w:pPr>
      <w:r w:rsidRPr="00B870D2">
        <w:rPr>
          <w:rFonts w:cs="Arial"/>
          <w:sz w:val="24"/>
          <w:szCs w:val="24"/>
        </w:rPr>
        <w:t xml:space="preserve">OCWCOG Family Caregiver Support Program serves unpaid caregivers who support aging or disabled spouses, parents, grandparents, or friends, along with older adult </w:t>
      </w:r>
      <w:r w:rsidRPr="00B870D2">
        <w:rPr>
          <w:rFonts w:eastAsia="Times New Roman" w:cs="Arial"/>
          <w:sz w:val="24"/>
          <w:szCs w:val="24"/>
        </w:rPr>
        <w:t xml:space="preserve">caregivers caring for related children, or adult children with developmental or intellectual disabilities. </w:t>
      </w:r>
      <w:r w:rsidRPr="00B870D2">
        <w:rPr>
          <w:rFonts w:cs="Arial"/>
          <w:sz w:val="24"/>
          <w:szCs w:val="24"/>
        </w:rPr>
        <w:t xml:space="preserve"> </w:t>
      </w:r>
    </w:p>
    <w:p w:rsidR="008E1D60" w:rsidRPr="00B870D2" w:rsidRDefault="008E1D60" w:rsidP="00B870D2">
      <w:pPr>
        <w:spacing w:after="0" w:line="240" w:lineRule="auto"/>
        <w:jc w:val="both"/>
        <w:rPr>
          <w:rFonts w:eastAsia="Times New Roman" w:cs="Arial"/>
          <w:sz w:val="24"/>
          <w:szCs w:val="24"/>
        </w:rPr>
      </w:pPr>
      <w:r w:rsidRPr="00B870D2">
        <w:rPr>
          <w:rFonts w:eastAsia="Times New Roman" w:cs="Arial"/>
          <w:sz w:val="24"/>
          <w:szCs w:val="24"/>
        </w:rPr>
        <w:t>Core elements of the FCG program include: Caregiver training, support groups, counseling, supplemental services, and Options Counseling, as well as respite care. OCWCOG provides respite services through stipend payments as well as contracts to adult day service providers.</w:t>
      </w:r>
    </w:p>
    <w:p w:rsidR="008E1D60" w:rsidRPr="00B870D2" w:rsidRDefault="008E1D60" w:rsidP="00B870D2">
      <w:pPr>
        <w:spacing w:after="0" w:line="240" w:lineRule="auto"/>
        <w:jc w:val="both"/>
        <w:rPr>
          <w:rFonts w:eastAsia="Times New Roman" w:cs="Arial"/>
          <w:sz w:val="24"/>
          <w:szCs w:val="24"/>
        </w:rPr>
      </w:pPr>
    </w:p>
    <w:p w:rsidR="008E1D60" w:rsidRPr="00B870D2" w:rsidRDefault="008E1D60" w:rsidP="00B870D2">
      <w:pPr>
        <w:spacing w:after="0" w:line="240" w:lineRule="auto"/>
        <w:jc w:val="both"/>
        <w:rPr>
          <w:rFonts w:eastAsia="Times New Roman" w:cs="Arial"/>
          <w:sz w:val="24"/>
          <w:szCs w:val="24"/>
        </w:rPr>
      </w:pPr>
      <w:r w:rsidRPr="00B870D2">
        <w:rPr>
          <w:rFonts w:cs="Arial"/>
          <w:sz w:val="24"/>
          <w:szCs w:val="24"/>
        </w:rPr>
        <w:t xml:space="preserve">Those inquiring of caregiver services and resources </w:t>
      </w:r>
      <w:r w:rsidRPr="00B870D2">
        <w:rPr>
          <w:rFonts w:eastAsia="Times New Roman" w:cs="Arial"/>
          <w:sz w:val="24"/>
          <w:szCs w:val="24"/>
        </w:rPr>
        <w:t xml:space="preserve">are screened through the Aging and Disability Resource Connection (ADRC) call center staff who are trained on agency programs, as well as other resources available in the community that may be of interest to the caregiver. </w:t>
      </w:r>
      <w:r w:rsidRPr="00B870D2">
        <w:rPr>
          <w:rFonts w:cs="Arial"/>
          <w:sz w:val="24"/>
          <w:szCs w:val="24"/>
        </w:rPr>
        <w:t>Potential consumers who need more support are then referred to an Options Counselor, who helps</w:t>
      </w:r>
      <w:r w:rsidRPr="00B870D2">
        <w:rPr>
          <w:rFonts w:eastAsia="Times New Roman" w:cs="Arial"/>
          <w:sz w:val="24"/>
          <w:szCs w:val="24"/>
        </w:rPr>
        <w:t xml:space="preserve"> facilitate decision making regarding long term care options dependent on what is important to and for the care recipient and caregiver. </w:t>
      </w:r>
    </w:p>
    <w:p w:rsidR="008E1D60" w:rsidRPr="00B870D2" w:rsidRDefault="008E1D60" w:rsidP="00B870D2">
      <w:pPr>
        <w:spacing w:after="0" w:line="240" w:lineRule="auto"/>
        <w:jc w:val="both"/>
        <w:rPr>
          <w:rFonts w:eastAsia="Times New Roman" w:cs="Arial"/>
          <w:sz w:val="24"/>
          <w:szCs w:val="24"/>
        </w:rPr>
      </w:pPr>
    </w:p>
    <w:p w:rsidR="008E1D60" w:rsidRPr="00B870D2" w:rsidRDefault="008E1D60" w:rsidP="00B870D2">
      <w:pPr>
        <w:spacing w:after="0" w:line="240" w:lineRule="auto"/>
        <w:jc w:val="both"/>
        <w:rPr>
          <w:rFonts w:eastAsia="Times New Roman" w:cs="Arial"/>
          <w:sz w:val="24"/>
          <w:szCs w:val="24"/>
        </w:rPr>
      </w:pPr>
      <w:r w:rsidRPr="00B870D2">
        <w:rPr>
          <w:rFonts w:eastAsia="Times New Roman" w:cs="Arial"/>
          <w:sz w:val="24"/>
          <w:szCs w:val="24"/>
        </w:rPr>
        <w:t>After the caregiver is determined appropriate to receive FCSP services, a</w:t>
      </w:r>
      <w:r w:rsidRPr="00B870D2">
        <w:rPr>
          <w:rFonts w:cs="Arial"/>
          <w:sz w:val="24"/>
          <w:szCs w:val="24"/>
        </w:rPr>
        <w:t xml:space="preserve"> holistic assessment of the need and level of risk of the caregiver and care recipient is completed to develop a plan that fosters supportive services and creates a healthy caring environment. This plan can also include r</w:t>
      </w:r>
      <w:r w:rsidRPr="00B870D2">
        <w:rPr>
          <w:rFonts w:eastAsia="Times New Roman" w:cs="Arial"/>
          <w:sz w:val="24"/>
          <w:szCs w:val="24"/>
        </w:rPr>
        <w:t xml:space="preserve">eferrals to appropriate community support groups provided by partner agencies, evidence-based programming and training for caregivers. An explanation of benefits is given to the caregiver in writing as well as agreed upon “next steps” to assist the caregiver in achieving stated goals. Telephone follow-up is initiated by the FCSP Specialist within one month of enrollment to answer any additional questions and check in on progress toward tasks identified in the action plan. Status of other referrals made by the FCSP Specialist will be addressed at that time as well. </w:t>
      </w:r>
    </w:p>
    <w:p w:rsidR="008E1D60" w:rsidRDefault="008E1D60" w:rsidP="008E1D60">
      <w:pPr>
        <w:spacing w:after="0" w:line="240" w:lineRule="auto"/>
        <w:rPr>
          <w:rFonts w:eastAsia="Times New Roman" w:cs="Arial"/>
          <w:sz w:val="24"/>
          <w:szCs w:val="24"/>
        </w:rPr>
      </w:pPr>
    </w:p>
    <w:p w:rsidR="008E1D60" w:rsidRPr="00B870D2" w:rsidRDefault="008E1D60" w:rsidP="00B870D2">
      <w:pPr>
        <w:spacing w:after="0" w:line="240" w:lineRule="auto"/>
        <w:jc w:val="both"/>
        <w:rPr>
          <w:rFonts w:cs="Arial"/>
          <w:sz w:val="24"/>
          <w:szCs w:val="24"/>
        </w:rPr>
      </w:pPr>
      <w:r w:rsidRPr="00B870D2">
        <w:rPr>
          <w:rFonts w:eastAsia="Times New Roman" w:cs="Arial"/>
          <w:sz w:val="24"/>
          <w:szCs w:val="24"/>
        </w:rPr>
        <w:t xml:space="preserve">Currently, caregivers continue to receive FCSP services through NWSDS as long as they meet eligibility criteria and funding is available. FCSP Specialists reach out to each participant annually for a check in, and to provide continuing support. </w:t>
      </w:r>
    </w:p>
    <w:p w:rsidR="008E1D60" w:rsidRPr="00B870D2" w:rsidRDefault="008E1D60" w:rsidP="00B870D2">
      <w:pPr>
        <w:spacing w:after="0" w:line="240" w:lineRule="auto"/>
        <w:jc w:val="both"/>
        <w:rPr>
          <w:rFonts w:eastAsia="Times New Roman" w:cs="Arial"/>
          <w:sz w:val="24"/>
          <w:szCs w:val="24"/>
        </w:rPr>
      </w:pPr>
    </w:p>
    <w:p w:rsidR="008E1D60" w:rsidRPr="00B870D2" w:rsidRDefault="008E1D60" w:rsidP="00B870D2">
      <w:pPr>
        <w:spacing w:after="0" w:line="240" w:lineRule="auto"/>
        <w:jc w:val="both"/>
        <w:rPr>
          <w:rFonts w:cs="Arial"/>
          <w:sz w:val="24"/>
          <w:szCs w:val="24"/>
        </w:rPr>
      </w:pPr>
      <w:r w:rsidRPr="00B870D2">
        <w:rPr>
          <w:rFonts w:cs="Arial"/>
          <w:sz w:val="24"/>
          <w:szCs w:val="24"/>
        </w:rPr>
        <w:t>The OCWCOG FCG program contracts and partners with multiple agencies across the three county service area to support caregivers in the areas of respite care, counseling, support groups, caregiver training, and providing medical equipment such as emergency response buttons in case of a fall.  These community partners are integral in meeting the needs of unpaid caregivers in our region.</w:t>
      </w:r>
    </w:p>
    <w:p w:rsidR="008E1D60" w:rsidRPr="00B870D2" w:rsidRDefault="008E1D60" w:rsidP="00B870D2">
      <w:pPr>
        <w:spacing w:after="0" w:line="240" w:lineRule="auto"/>
        <w:jc w:val="both"/>
        <w:rPr>
          <w:rFonts w:cs="Arial"/>
          <w:sz w:val="24"/>
          <w:szCs w:val="24"/>
        </w:rPr>
      </w:pPr>
    </w:p>
    <w:p w:rsidR="008E1D60" w:rsidRPr="00B870D2" w:rsidRDefault="008E1D60" w:rsidP="00B870D2">
      <w:pPr>
        <w:spacing w:after="0" w:line="240" w:lineRule="auto"/>
        <w:jc w:val="both"/>
        <w:rPr>
          <w:rFonts w:cs="Arial"/>
          <w:sz w:val="24"/>
          <w:szCs w:val="24"/>
        </w:rPr>
      </w:pPr>
      <w:r w:rsidRPr="00B870D2">
        <w:rPr>
          <w:rFonts w:cs="Arial"/>
          <w:sz w:val="24"/>
          <w:szCs w:val="24"/>
        </w:rPr>
        <w:t>Applauding the family caregivers in our region is important to OCWCOG and our community partners and caregiver Celebration” events are held in all three counties and though the flavor of these events varies the underlying hope is to bring caregivers together, make them feel valued, and provide them with some time for self-care. Celebration events are open to all unpaid caregivers and advertised to the larger community and respite funds are provided to attendees. In 2020, because of COVID family caregiver participants were all provided a thank you note and gift card in lieu of being able to attend caregiver events.</w:t>
      </w:r>
    </w:p>
    <w:p w:rsidR="008E1D60" w:rsidRPr="00B870D2" w:rsidRDefault="008E1D60" w:rsidP="00B870D2">
      <w:pPr>
        <w:spacing w:after="0" w:line="240" w:lineRule="auto"/>
        <w:jc w:val="both"/>
        <w:rPr>
          <w:rFonts w:cs="Arial"/>
          <w:sz w:val="24"/>
          <w:szCs w:val="24"/>
        </w:rPr>
      </w:pPr>
    </w:p>
    <w:p w:rsidR="008E1D60" w:rsidRPr="00B870D2" w:rsidRDefault="008E1D60" w:rsidP="00B870D2">
      <w:pPr>
        <w:jc w:val="both"/>
        <w:rPr>
          <w:rFonts w:eastAsia="Times New Roman" w:cs="Arial"/>
          <w:b/>
          <w:i/>
          <w:sz w:val="24"/>
          <w:szCs w:val="24"/>
        </w:rPr>
      </w:pPr>
      <w:r w:rsidRPr="00B870D2">
        <w:rPr>
          <w:rFonts w:eastAsia="Times New Roman" w:cs="Arial"/>
          <w:sz w:val="24"/>
          <w:szCs w:val="24"/>
        </w:rPr>
        <w:t>OCWCOG will continue to strive to improve unpaid caregivers’ quality of life over the next four years by br</w:t>
      </w:r>
      <w:r w:rsidRPr="00B870D2">
        <w:rPr>
          <w:rFonts w:cs="Arial"/>
          <w:sz w:val="24"/>
          <w:szCs w:val="24"/>
        </w:rPr>
        <w:t xml:space="preserve">inging awareness to the communities about SDS Family Caregiver Program, highlighting services and agency partner programs like Lumina Hospice, Powerful Tools for Caregiving, Grace Adult Day Center, Caregiver Respite Program, and support groups.  Supplemental services include, home delivered meals, Lifeline emergency system, medical equipment and supplies, and minor home repair and adaptions.  </w:t>
      </w:r>
    </w:p>
    <w:p w:rsidR="008E1D60" w:rsidRDefault="008E1D60">
      <w:pPr>
        <w:rPr>
          <w:rFonts w:eastAsia="Times New Roman" w:cs="Arial"/>
          <w:b/>
          <w:i/>
          <w:sz w:val="24"/>
          <w:szCs w:val="24"/>
        </w:rPr>
      </w:pPr>
      <w:r>
        <w:rPr>
          <w:rFonts w:eastAsia="Times New Roman" w:cs="Arial"/>
          <w:b/>
          <w:i/>
          <w:sz w:val="24"/>
          <w:szCs w:val="24"/>
        </w:rPr>
        <w:br w:type="page"/>
      </w:r>
    </w:p>
    <w:p w:rsidR="00851E1D" w:rsidRPr="00B870D2" w:rsidRDefault="00851E1D" w:rsidP="00851E1D">
      <w:pPr>
        <w:ind w:left="-360"/>
        <w:rPr>
          <w:rFonts w:eastAsia="Times New Roman" w:cs="Arial"/>
          <w:b/>
          <w:sz w:val="28"/>
          <w:szCs w:val="28"/>
        </w:rPr>
      </w:pPr>
      <w:r w:rsidRPr="00B870D2">
        <w:rPr>
          <w:rFonts w:eastAsia="Times New Roman" w:cs="Arial"/>
          <w:b/>
          <w:sz w:val="28"/>
          <w:szCs w:val="28"/>
        </w:rPr>
        <w:lastRenderedPageBreak/>
        <w:t xml:space="preserve">Goals and Objectives:  </w:t>
      </w:r>
      <w:r w:rsidR="00B870D2">
        <w:rPr>
          <w:rFonts w:eastAsia="Times New Roman" w:cs="Arial"/>
          <w:b/>
          <w:sz w:val="28"/>
          <w:szCs w:val="28"/>
        </w:rPr>
        <w:t>Family Caregiver Support Program</w:t>
      </w:r>
      <w:bookmarkStart w:id="0" w:name="_GoBack"/>
      <w:bookmarkEnd w:id="0"/>
    </w:p>
    <w:tbl>
      <w:tblPr>
        <w:tblStyle w:val="TableGrid1"/>
        <w:tblpPr w:leftFromText="180" w:rightFromText="180" w:vertAnchor="text" w:tblpXSpec="center" w:tblpY="1"/>
        <w:tblOverlap w:val="never"/>
        <w:tblW w:w="13675" w:type="dxa"/>
        <w:jc w:val="center"/>
        <w:tblLook w:val="04A0" w:firstRow="1" w:lastRow="0" w:firstColumn="1" w:lastColumn="0" w:noHBand="0" w:noVBand="1"/>
      </w:tblPr>
      <w:tblGrid>
        <w:gridCol w:w="3595"/>
        <w:gridCol w:w="3330"/>
        <w:gridCol w:w="2970"/>
        <w:gridCol w:w="3780"/>
      </w:tblGrid>
      <w:tr w:rsidR="00851E1D" w:rsidRPr="00454FD7" w:rsidTr="00D506DA">
        <w:trPr>
          <w:trHeight w:val="617"/>
          <w:jc w:val="center"/>
        </w:trPr>
        <w:tc>
          <w:tcPr>
            <w:tcW w:w="13675" w:type="dxa"/>
            <w:gridSpan w:val="4"/>
          </w:tcPr>
          <w:p w:rsidR="00851E1D" w:rsidRPr="00454FD7" w:rsidRDefault="00851E1D" w:rsidP="00851E1D">
            <w:pPr>
              <w:rPr>
                <w:rFonts w:eastAsia="Times New Roman" w:cs="Arial"/>
                <w:b/>
                <w:sz w:val="24"/>
                <w:szCs w:val="24"/>
              </w:rPr>
            </w:pPr>
            <w:r w:rsidRPr="00454FD7">
              <w:rPr>
                <w:rFonts w:eastAsia="Times New Roman" w:cs="Arial"/>
                <w:b/>
                <w:sz w:val="24"/>
                <w:szCs w:val="24"/>
              </w:rPr>
              <w:t xml:space="preserve">Goal #1:  </w:t>
            </w:r>
            <w:r w:rsidR="00E90332" w:rsidRPr="00454FD7">
              <w:rPr>
                <w:rFonts w:cs="Arial"/>
                <w:sz w:val="24"/>
                <w:szCs w:val="24"/>
              </w:rPr>
              <w:t xml:space="preserve"> </w:t>
            </w:r>
            <w:r w:rsidR="00E90332" w:rsidRPr="00454FD7">
              <w:rPr>
                <w:rFonts w:cs="Arial"/>
                <w:b/>
                <w:sz w:val="24"/>
                <w:szCs w:val="24"/>
              </w:rPr>
              <w:t>Increase Awareness and Access to the FCSP</w:t>
            </w:r>
          </w:p>
        </w:tc>
      </w:tr>
      <w:tr w:rsidR="00851E1D" w:rsidRPr="00454FD7" w:rsidTr="00D506DA">
        <w:trPr>
          <w:trHeight w:val="1007"/>
          <w:jc w:val="center"/>
        </w:trPr>
        <w:tc>
          <w:tcPr>
            <w:tcW w:w="3595" w:type="dxa"/>
          </w:tcPr>
          <w:p w:rsidR="00851E1D" w:rsidRPr="00454FD7" w:rsidRDefault="00851E1D" w:rsidP="00851E1D">
            <w:pPr>
              <w:jc w:val="center"/>
              <w:rPr>
                <w:rFonts w:eastAsia="Times New Roman" w:cs="Arial"/>
                <w:b/>
                <w:sz w:val="24"/>
                <w:szCs w:val="24"/>
              </w:rPr>
            </w:pPr>
            <w:r w:rsidRPr="00454FD7">
              <w:rPr>
                <w:rFonts w:eastAsia="Times New Roman" w:cs="Arial"/>
                <w:b/>
                <w:sz w:val="24"/>
                <w:szCs w:val="24"/>
              </w:rPr>
              <w:t>MEASURABLE OBJECTIVES</w:t>
            </w:r>
          </w:p>
        </w:tc>
        <w:tc>
          <w:tcPr>
            <w:tcW w:w="3330" w:type="dxa"/>
          </w:tcPr>
          <w:p w:rsidR="00851E1D" w:rsidRPr="00454FD7" w:rsidRDefault="00851E1D" w:rsidP="00851E1D">
            <w:pPr>
              <w:jc w:val="center"/>
              <w:rPr>
                <w:rFonts w:eastAsia="Times New Roman" w:cs="Arial"/>
                <w:b/>
                <w:sz w:val="24"/>
                <w:szCs w:val="24"/>
              </w:rPr>
            </w:pPr>
            <w:r w:rsidRPr="00454FD7">
              <w:rPr>
                <w:rFonts w:eastAsia="Times New Roman" w:cs="Arial"/>
                <w:b/>
                <w:sz w:val="24"/>
                <w:szCs w:val="24"/>
              </w:rPr>
              <w:t>KEY TASKS</w:t>
            </w:r>
          </w:p>
        </w:tc>
        <w:tc>
          <w:tcPr>
            <w:tcW w:w="2970" w:type="dxa"/>
          </w:tcPr>
          <w:p w:rsidR="00851E1D" w:rsidRPr="00454FD7" w:rsidRDefault="00851E1D" w:rsidP="00851E1D">
            <w:pPr>
              <w:jc w:val="center"/>
              <w:rPr>
                <w:rFonts w:eastAsia="Times New Roman" w:cs="Arial"/>
                <w:b/>
                <w:sz w:val="24"/>
                <w:szCs w:val="24"/>
              </w:rPr>
            </w:pPr>
            <w:r w:rsidRPr="00454FD7">
              <w:rPr>
                <w:rFonts w:eastAsia="Times New Roman" w:cs="Arial"/>
                <w:b/>
                <w:sz w:val="24"/>
                <w:szCs w:val="24"/>
              </w:rPr>
              <w:t>LEAD POSITION &amp; ENTITY</w:t>
            </w:r>
          </w:p>
        </w:tc>
        <w:tc>
          <w:tcPr>
            <w:tcW w:w="3780" w:type="dxa"/>
          </w:tcPr>
          <w:p w:rsidR="00851E1D" w:rsidRPr="00454FD7" w:rsidRDefault="00851E1D" w:rsidP="00851E1D">
            <w:pPr>
              <w:jc w:val="center"/>
              <w:rPr>
                <w:rFonts w:eastAsia="Times New Roman" w:cs="Arial"/>
                <w:b/>
                <w:sz w:val="24"/>
                <w:szCs w:val="24"/>
              </w:rPr>
            </w:pPr>
            <w:r w:rsidRPr="00454FD7">
              <w:rPr>
                <w:rFonts w:eastAsia="Times New Roman" w:cs="Arial"/>
                <w:b/>
                <w:sz w:val="24"/>
                <w:szCs w:val="24"/>
              </w:rPr>
              <w:t xml:space="preserve">TIMEFRAME FOR </w:t>
            </w:r>
          </w:p>
          <w:p w:rsidR="00851E1D" w:rsidRPr="00454FD7" w:rsidRDefault="00851E1D" w:rsidP="00851E1D">
            <w:pPr>
              <w:jc w:val="center"/>
              <w:rPr>
                <w:rFonts w:eastAsia="Times New Roman" w:cs="Arial"/>
                <w:b/>
                <w:sz w:val="24"/>
                <w:szCs w:val="24"/>
              </w:rPr>
            </w:pPr>
            <w:r w:rsidRPr="00454FD7">
              <w:rPr>
                <w:rFonts w:eastAsia="Times New Roman" w:cs="Arial"/>
                <w:b/>
                <w:sz w:val="24"/>
                <w:szCs w:val="24"/>
              </w:rPr>
              <w:t>2021-2025</w:t>
            </w:r>
          </w:p>
          <w:p w:rsidR="00851E1D" w:rsidRPr="00454FD7" w:rsidRDefault="00851E1D" w:rsidP="00851E1D">
            <w:pPr>
              <w:rPr>
                <w:rFonts w:eastAsia="Times New Roman" w:cs="Arial"/>
                <w:b/>
                <w:sz w:val="24"/>
                <w:szCs w:val="24"/>
              </w:rPr>
            </w:pPr>
            <w:r w:rsidRPr="00454FD7">
              <w:rPr>
                <w:rFonts w:eastAsia="Times New Roman" w:cs="Arial"/>
                <w:b/>
                <w:sz w:val="24"/>
                <w:szCs w:val="24"/>
              </w:rPr>
              <w:t>START DATE / END DATE</w:t>
            </w:r>
          </w:p>
        </w:tc>
      </w:tr>
      <w:tr w:rsidR="00454FD7" w:rsidRPr="00454FD7" w:rsidTr="009A6A28">
        <w:trPr>
          <w:trHeight w:val="830"/>
          <w:jc w:val="center"/>
        </w:trPr>
        <w:tc>
          <w:tcPr>
            <w:tcW w:w="3595" w:type="dxa"/>
            <w:vMerge w:val="restart"/>
          </w:tcPr>
          <w:p w:rsidR="00454FD7" w:rsidRPr="00454FD7" w:rsidRDefault="00454FD7" w:rsidP="00454FD7">
            <w:pPr>
              <w:pStyle w:val="ListParagraph"/>
              <w:numPr>
                <w:ilvl w:val="0"/>
                <w:numId w:val="4"/>
              </w:numPr>
              <w:rPr>
                <w:rFonts w:eastAsia="Times New Roman" w:cs="Arial"/>
                <w:b/>
                <w:color w:val="FF0000"/>
                <w:sz w:val="24"/>
                <w:szCs w:val="24"/>
              </w:rPr>
            </w:pPr>
            <w:r w:rsidRPr="00454FD7">
              <w:rPr>
                <w:rFonts w:eastAsia="Times New Roman" w:cs="Arial"/>
                <w:b/>
                <w:sz w:val="24"/>
                <w:szCs w:val="24"/>
              </w:rPr>
              <w:t>FCSP staff will utilize relationships developed through the $BM program with programs such as Strengthening Rural Families and Kidco Headstart to reach families in need</w:t>
            </w:r>
          </w:p>
        </w:tc>
        <w:tc>
          <w:tcPr>
            <w:tcW w:w="3330" w:type="dxa"/>
          </w:tcPr>
          <w:p w:rsidR="00454FD7" w:rsidRPr="00454FD7" w:rsidRDefault="00454FD7" w:rsidP="00454FD7">
            <w:pPr>
              <w:pStyle w:val="ListParagraph"/>
              <w:numPr>
                <w:ilvl w:val="0"/>
                <w:numId w:val="6"/>
              </w:numPr>
              <w:rPr>
                <w:rFonts w:eastAsia="Times New Roman" w:cs="Arial"/>
                <w:b/>
                <w:sz w:val="24"/>
                <w:szCs w:val="24"/>
              </w:rPr>
            </w:pPr>
            <w:r>
              <w:rPr>
                <w:rFonts w:eastAsia="Times New Roman" w:cs="Arial"/>
                <w:b/>
                <w:sz w:val="24"/>
                <w:szCs w:val="24"/>
              </w:rPr>
              <w:t>Provide training to $BM Coaches on program supports for families supporting older family members</w:t>
            </w:r>
          </w:p>
        </w:tc>
        <w:tc>
          <w:tcPr>
            <w:tcW w:w="2970" w:type="dxa"/>
            <w:vMerge w:val="restart"/>
          </w:tcPr>
          <w:p w:rsidR="00454FD7" w:rsidRPr="00565F3B" w:rsidRDefault="00565F3B" w:rsidP="00851E1D">
            <w:pPr>
              <w:rPr>
                <w:rFonts w:eastAsia="Times New Roman" w:cs="Arial"/>
                <w:b/>
                <w:sz w:val="24"/>
                <w:szCs w:val="24"/>
              </w:rPr>
            </w:pPr>
            <w:r>
              <w:rPr>
                <w:rFonts w:eastAsia="Times New Roman" w:cs="Arial"/>
                <w:b/>
                <w:sz w:val="24"/>
                <w:szCs w:val="24"/>
              </w:rPr>
              <w:t>FCSP Supervisor and $BM team</w:t>
            </w:r>
          </w:p>
        </w:tc>
        <w:tc>
          <w:tcPr>
            <w:tcW w:w="3780" w:type="dxa"/>
            <w:vMerge w:val="restart"/>
          </w:tcPr>
          <w:p w:rsidR="00454FD7" w:rsidRPr="00565F3B" w:rsidRDefault="00565F3B" w:rsidP="00851E1D">
            <w:pPr>
              <w:rPr>
                <w:rFonts w:eastAsia="Times New Roman" w:cs="Arial"/>
                <w:b/>
                <w:color w:val="FF0000"/>
                <w:sz w:val="24"/>
                <w:szCs w:val="24"/>
              </w:rPr>
            </w:pPr>
            <w:r w:rsidRPr="00565F3B">
              <w:rPr>
                <w:rFonts w:eastAsia="Times New Roman" w:cs="Arial"/>
                <w:b/>
                <w:sz w:val="24"/>
                <w:szCs w:val="24"/>
              </w:rPr>
              <w:t>Training completed by 9/1/2021</w:t>
            </w:r>
          </w:p>
        </w:tc>
      </w:tr>
      <w:tr w:rsidR="00454FD7" w:rsidRPr="00454FD7" w:rsidTr="009A6A28">
        <w:trPr>
          <w:trHeight w:val="830"/>
          <w:jc w:val="center"/>
        </w:trPr>
        <w:tc>
          <w:tcPr>
            <w:tcW w:w="3595" w:type="dxa"/>
            <w:vMerge/>
          </w:tcPr>
          <w:p w:rsidR="00454FD7" w:rsidRPr="00454FD7" w:rsidRDefault="00454FD7" w:rsidP="00454FD7">
            <w:pPr>
              <w:pStyle w:val="ListParagraph"/>
              <w:numPr>
                <w:ilvl w:val="0"/>
                <w:numId w:val="4"/>
              </w:numPr>
              <w:rPr>
                <w:rFonts w:eastAsia="Times New Roman" w:cs="Arial"/>
                <w:b/>
                <w:sz w:val="24"/>
                <w:szCs w:val="24"/>
              </w:rPr>
            </w:pPr>
          </w:p>
        </w:tc>
        <w:tc>
          <w:tcPr>
            <w:tcW w:w="3330" w:type="dxa"/>
          </w:tcPr>
          <w:p w:rsidR="00454FD7" w:rsidRPr="00454FD7" w:rsidRDefault="00454FD7" w:rsidP="00454FD7">
            <w:pPr>
              <w:pStyle w:val="ListParagraph"/>
              <w:numPr>
                <w:ilvl w:val="0"/>
                <w:numId w:val="6"/>
              </w:numPr>
              <w:rPr>
                <w:rFonts w:eastAsia="Times New Roman" w:cs="Arial"/>
                <w:b/>
                <w:sz w:val="24"/>
                <w:szCs w:val="24"/>
              </w:rPr>
            </w:pPr>
            <w:r>
              <w:rPr>
                <w:rFonts w:eastAsia="Times New Roman" w:cs="Arial"/>
                <w:b/>
                <w:sz w:val="24"/>
                <w:szCs w:val="24"/>
              </w:rPr>
              <w:t>Provide training to $BM Coaches on program supports for grandparents raising grandchildren</w:t>
            </w:r>
          </w:p>
        </w:tc>
        <w:tc>
          <w:tcPr>
            <w:tcW w:w="2970" w:type="dxa"/>
            <w:vMerge/>
          </w:tcPr>
          <w:p w:rsidR="00454FD7" w:rsidRPr="00454FD7" w:rsidRDefault="00454FD7" w:rsidP="00851E1D">
            <w:pPr>
              <w:rPr>
                <w:rFonts w:eastAsia="Times New Roman" w:cs="Arial"/>
                <w:i/>
                <w:color w:val="FF0000"/>
                <w:sz w:val="24"/>
                <w:szCs w:val="24"/>
              </w:rPr>
            </w:pPr>
          </w:p>
        </w:tc>
        <w:tc>
          <w:tcPr>
            <w:tcW w:w="3780" w:type="dxa"/>
            <w:vMerge/>
          </w:tcPr>
          <w:p w:rsidR="00454FD7" w:rsidRPr="00454FD7" w:rsidRDefault="00454FD7" w:rsidP="00851E1D">
            <w:pPr>
              <w:rPr>
                <w:rFonts w:eastAsia="Times New Roman" w:cs="Arial"/>
                <w:color w:val="FF0000"/>
                <w:sz w:val="24"/>
                <w:szCs w:val="24"/>
              </w:rPr>
            </w:pPr>
          </w:p>
        </w:tc>
      </w:tr>
      <w:tr w:rsidR="00454FD7" w:rsidRPr="00454FD7" w:rsidTr="00D506DA">
        <w:trPr>
          <w:trHeight w:val="830"/>
          <w:jc w:val="center"/>
        </w:trPr>
        <w:tc>
          <w:tcPr>
            <w:tcW w:w="3595" w:type="dxa"/>
            <w:tcBorders>
              <w:bottom w:val="single" w:sz="4" w:space="0" w:color="auto"/>
            </w:tcBorders>
          </w:tcPr>
          <w:p w:rsidR="00454FD7" w:rsidRPr="00454FD7" w:rsidRDefault="00454FD7" w:rsidP="00454FD7">
            <w:pPr>
              <w:pStyle w:val="ListParagraph"/>
              <w:numPr>
                <w:ilvl w:val="0"/>
                <w:numId w:val="4"/>
              </w:numPr>
              <w:rPr>
                <w:rFonts w:eastAsia="Times New Roman" w:cs="Arial"/>
                <w:b/>
                <w:sz w:val="24"/>
                <w:szCs w:val="24"/>
              </w:rPr>
            </w:pPr>
            <w:r>
              <w:rPr>
                <w:rFonts w:eastAsia="Times New Roman" w:cs="Arial"/>
                <w:b/>
                <w:sz w:val="24"/>
                <w:szCs w:val="24"/>
              </w:rPr>
              <w:t xml:space="preserve">Culturally appropriate outreach will be provide </w:t>
            </w:r>
            <w:r w:rsidR="00565F3B">
              <w:rPr>
                <w:rFonts w:eastAsia="Times New Roman" w:cs="Arial"/>
                <w:b/>
                <w:sz w:val="24"/>
                <w:szCs w:val="24"/>
              </w:rPr>
              <w:t>to caregivers who are non-English speaking</w:t>
            </w:r>
          </w:p>
        </w:tc>
        <w:tc>
          <w:tcPr>
            <w:tcW w:w="3330" w:type="dxa"/>
          </w:tcPr>
          <w:p w:rsidR="00454FD7" w:rsidRPr="00565F3B" w:rsidRDefault="00565F3B" w:rsidP="00565F3B">
            <w:pPr>
              <w:pStyle w:val="ListParagraph"/>
              <w:numPr>
                <w:ilvl w:val="0"/>
                <w:numId w:val="8"/>
              </w:numPr>
              <w:rPr>
                <w:rFonts w:eastAsia="Times New Roman" w:cs="Arial"/>
                <w:b/>
                <w:sz w:val="24"/>
                <w:szCs w:val="24"/>
              </w:rPr>
            </w:pPr>
            <w:r>
              <w:rPr>
                <w:rFonts w:eastAsia="Times New Roman" w:cs="Arial"/>
                <w:b/>
                <w:sz w:val="24"/>
                <w:szCs w:val="24"/>
              </w:rPr>
              <w:t>Use relationships developed by $BM to Latino caregivers who need support accessing FCSP assistance</w:t>
            </w:r>
          </w:p>
        </w:tc>
        <w:tc>
          <w:tcPr>
            <w:tcW w:w="2970" w:type="dxa"/>
            <w:vMerge/>
          </w:tcPr>
          <w:p w:rsidR="00454FD7" w:rsidRPr="00454FD7" w:rsidRDefault="00454FD7" w:rsidP="00851E1D">
            <w:pPr>
              <w:rPr>
                <w:rFonts w:eastAsia="Times New Roman" w:cs="Arial"/>
                <w:i/>
                <w:color w:val="FF0000"/>
                <w:sz w:val="24"/>
                <w:szCs w:val="24"/>
              </w:rPr>
            </w:pPr>
          </w:p>
        </w:tc>
        <w:tc>
          <w:tcPr>
            <w:tcW w:w="3780" w:type="dxa"/>
            <w:vMerge/>
          </w:tcPr>
          <w:p w:rsidR="00454FD7" w:rsidRPr="00454FD7" w:rsidRDefault="00454FD7" w:rsidP="00851E1D">
            <w:pPr>
              <w:rPr>
                <w:rFonts w:eastAsia="Times New Roman" w:cs="Arial"/>
                <w:color w:val="FF0000"/>
                <w:sz w:val="24"/>
                <w:szCs w:val="24"/>
              </w:rPr>
            </w:pPr>
          </w:p>
        </w:tc>
      </w:tr>
      <w:tr w:rsidR="00851E1D" w:rsidRPr="00454FD7" w:rsidTr="00D506DA">
        <w:trPr>
          <w:trHeight w:val="632"/>
          <w:jc w:val="center"/>
        </w:trPr>
        <w:tc>
          <w:tcPr>
            <w:tcW w:w="13675" w:type="dxa"/>
            <w:gridSpan w:val="4"/>
            <w:tcBorders>
              <w:bottom w:val="single" w:sz="4" w:space="0" w:color="auto"/>
            </w:tcBorders>
          </w:tcPr>
          <w:p w:rsidR="00E90332" w:rsidRPr="00454FD7" w:rsidRDefault="00851E1D" w:rsidP="00E90332">
            <w:pPr>
              <w:rPr>
                <w:rFonts w:cs="Arial"/>
                <w:b/>
                <w:sz w:val="24"/>
                <w:szCs w:val="24"/>
              </w:rPr>
            </w:pPr>
            <w:r w:rsidRPr="00454FD7">
              <w:rPr>
                <w:rFonts w:eastAsia="Times New Roman" w:cs="Arial"/>
                <w:b/>
                <w:sz w:val="24"/>
                <w:szCs w:val="24"/>
              </w:rPr>
              <w:t>Goal #2:</w:t>
            </w:r>
            <w:r w:rsidRPr="00454FD7">
              <w:rPr>
                <w:rFonts w:eastAsia="Times New Roman" w:cs="Arial"/>
                <w:i/>
                <w:color w:val="FF0000"/>
                <w:sz w:val="24"/>
                <w:szCs w:val="24"/>
              </w:rPr>
              <w:t xml:space="preserve"> </w:t>
            </w:r>
            <w:r w:rsidR="00E90332" w:rsidRPr="00454FD7">
              <w:rPr>
                <w:rFonts w:cs="Arial"/>
                <w:sz w:val="24"/>
                <w:szCs w:val="24"/>
              </w:rPr>
              <w:t xml:space="preserve"> </w:t>
            </w:r>
            <w:r w:rsidR="00E90332" w:rsidRPr="00454FD7">
              <w:rPr>
                <w:rFonts w:cs="Arial"/>
                <w:b/>
                <w:sz w:val="24"/>
                <w:szCs w:val="24"/>
              </w:rPr>
              <w:t xml:space="preserve">All FCSP participants will receive Person Centered Options Counseling So They Understand the Resources and Supports that are Available   </w:t>
            </w:r>
          </w:p>
          <w:p w:rsidR="00851E1D" w:rsidRPr="00454FD7" w:rsidRDefault="00851E1D" w:rsidP="00851E1D">
            <w:pPr>
              <w:rPr>
                <w:rFonts w:eastAsia="Times New Roman" w:cs="Arial"/>
                <w:b/>
                <w:sz w:val="24"/>
                <w:szCs w:val="24"/>
              </w:rPr>
            </w:pPr>
            <w:r w:rsidRPr="00454FD7">
              <w:rPr>
                <w:rFonts w:eastAsia="Times New Roman" w:cs="Arial"/>
                <w:i/>
                <w:color w:val="FF0000"/>
                <w:sz w:val="24"/>
                <w:szCs w:val="24"/>
              </w:rPr>
              <w:t xml:space="preserve"> </w:t>
            </w:r>
          </w:p>
        </w:tc>
      </w:tr>
      <w:tr w:rsidR="00454FD7" w:rsidRPr="00454FD7" w:rsidTr="00454FD7">
        <w:trPr>
          <w:trHeight w:val="968"/>
          <w:jc w:val="center"/>
        </w:trPr>
        <w:tc>
          <w:tcPr>
            <w:tcW w:w="3595" w:type="dxa"/>
            <w:vMerge w:val="restart"/>
          </w:tcPr>
          <w:p w:rsidR="00454FD7" w:rsidRPr="00454FD7" w:rsidRDefault="00454FD7" w:rsidP="00454FD7">
            <w:pPr>
              <w:pStyle w:val="ListParagraph"/>
              <w:numPr>
                <w:ilvl w:val="0"/>
                <w:numId w:val="5"/>
              </w:numPr>
              <w:rPr>
                <w:rFonts w:eastAsia="Times New Roman" w:cs="Arial"/>
                <w:i/>
                <w:color w:val="FF0000"/>
                <w:sz w:val="24"/>
                <w:szCs w:val="24"/>
              </w:rPr>
            </w:pPr>
            <w:r w:rsidRPr="00454FD7">
              <w:rPr>
                <w:rFonts w:cs="Arial"/>
                <w:b/>
                <w:sz w:val="24"/>
                <w:szCs w:val="24"/>
              </w:rPr>
              <w:t>All Family Caregiver Support Program (FCSP) Specialists will discuss Veterans, Medicaid and Private Pay options for Long-Term Services and Supports with FCSP caregivers</w:t>
            </w:r>
          </w:p>
        </w:tc>
        <w:tc>
          <w:tcPr>
            <w:tcW w:w="3330" w:type="dxa"/>
          </w:tcPr>
          <w:p w:rsidR="00454FD7" w:rsidRPr="00454FD7" w:rsidRDefault="00454FD7" w:rsidP="00454FD7">
            <w:pPr>
              <w:pStyle w:val="ListParagraph"/>
              <w:numPr>
                <w:ilvl w:val="0"/>
                <w:numId w:val="3"/>
              </w:numPr>
              <w:rPr>
                <w:rFonts w:eastAsia="Times New Roman" w:cs="Arial"/>
                <w:b/>
                <w:sz w:val="24"/>
                <w:szCs w:val="24"/>
              </w:rPr>
            </w:pPr>
            <w:r w:rsidRPr="00454FD7">
              <w:rPr>
                <w:rFonts w:eastAsia="Times New Roman" w:cs="Arial"/>
                <w:b/>
                <w:sz w:val="24"/>
                <w:szCs w:val="24"/>
              </w:rPr>
              <w:t>FCSP workers will be trained on all of these benefits</w:t>
            </w:r>
          </w:p>
        </w:tc>
        <w:tc>
          <w:tcPr>
            <w:tcW w:w="2970" w:type="dxa"/>
            <w:vMerge w:val="restart"/>
          </w:tcPr>
          <w:p w:rsidR="00454FD7" w:rsidRPr="00454FD7" w:rsidRDefault="00454FD7" w:rsidP="00851E1D">
            <w:pPr>
              <w:rPr>
                <w:rFonts w:eastAsia="Times New Roman" w:cs="Arial"/>
                <w:b/>
                <w:color w:val="FF0000"/>
                <w:sz w:val="24"/>
                <w:szCs w:val="24"/>
              </w:rPr>
            </w:pPr>
            <w:r w:rsidRPr="00454FD7">
              <w:rPr>
                <w:rFonts w:eastAsia="Times New Roman" w:cs="Arial"/>
                <w:b/>
                <w:sz w:val="24"/>
                <w:szCs w:val="24"/>
              </w:rPr>
              <w:t>FCSP Supervisor</w:t>
            </w:r>
          </w:p>
        </w:tc>
        <w:tc>
          <w:tcPr>
            <w:tcW w:w="3780" w:type="dxa"/>
            <w:vMerge w:val="restart"/>
          </w:tcPr>
          <w:p w:rsidR="00454FD7" w:rsidRPr="00454FD7" w:rsidRDefault="00454FD7" w:rsidP="00851E1D">
            <w:pPr>
              <w:rPr>
                <w:rFonts w:eastAsia="Times New Roman" w:cs="Arial"/>
                <w:b/>
                <w:color w:val="FF0000"/>
                <w:sz w:val="24"/>
                <w:szCs w:val="24"/>
              </w:rPr>
            </w:pPr>
            <w:r w:rsidRPr="00454FD7">
              <w:rPr>
                <w:rFonts w:eastAsia="Times New Roman" w:cs="Arial"/>
                <w:b/>
                <w:sz w:val="24"/>
                <w:szCs w:val="24"/>
              </w:rPr>
              <w:t>Starting 1/1/2022 and ongoing</w:t>
            </w:r>
          </w:p>
        </w:tc>
      </w:tr>
      <w:tr w:rsidR="00454FD7" w:rsidRPr="00454FD7" w:rsidTr="00D506DA">
        <w:trPr>
          <w:trHeight w:val="967"/>
          <w:jc w:val="center"/>
        </w:trPr>
        <w:tc>
          <w:tcPr>
            <w:tcW w:w="3595" w:type="dxa"/>
            <w:vMerge/>
          </w:tcPr>
          <w:p w:rsidR="00454FD7" w:rsidRPr="00454FD7" w:rsidRDefault="00454FD7" w:rsidP="00851E1D">
            <w:pPr>
              <w:rPr>
                <w:rFonts w:cs="Arial"/>
                <w:b/>
                <w:sz w:val="24"/>
                <w:szCs w:val="24"/>
              </w:rPr>
            </w:pPr>
          </w:p>
        </w:tc>
        <w:tc>
          <w:tcPr>
            <w:tcW w:w="3330" w:type="dxa"/>
          </w:tcPr>
          <w:p w:rsidR="00454FD7" w:rsidRPr="00454FD7" w:rsidRDefault="00454FD7" w:rsidP="00454FD7">
            <w:pPr>
              <w:pStyle w:val="ListParagraph"/>
              <w:numPr>
                <w:ilvl w:val="0"/>
                <w:numId w:val="3"/>
              </w:numPr>
              <w:rPr>
                <w:rFonts w:eastAsia="Times New Roman" w:cs="Arial"/>
                <w:b/>
                <w:sz w:val="24"/>
                <w:szCs w:val="24"/>
              </w:rPr>
            </w:pPr>
            <w:r w:rsidRPr="00454FD7">
              <w:rPr>
                <w:rFonts w:eastAsia="Times New Roman" w:cs="Arial"/>
                <w:b/>
                <w:sz w:val="24"/>
                <w:szCs w:val="24"/>
              </w:rPr>
              <w:t>FCSP workers will have expert area touch point to ask questions about any of these service options</w:t>
            </w:r>
          </w:p>
        </w:tc>
        <w:tc>
          <w:tcPr>
            <w:tcW w:w="2970" w:type="dxa"/>
            <w:vMerge/>
          </w:tcPr>
          <w:p w:rsidR="00454FD7" w:rsidRPr="00454FD7" w:rsidRDefault="00454FD7" w:rsidP="00851E1D">
            <w:pPr>
              <w:rPr>
                <w:rFonts w:eastAsia="Times New Roman" w:cs="Arial"/>
                <w:i/>
                <w:color w:val="FF0000"/>
                <w:sz w:val="24"/>
                <w:szCs w:val="24"/>
              </w:rPr>
            </w:pPr>
          </w:p>
        </w:tc>
        <w:tc>
          <w:tcPr>
            <w:tcW w:w="3780" w:type="dxa"/>
            <w:vMerge/>
          </w:tcPr>
          <w:p w:rsidR="00454FD7" w:rsidRPr="00454FD7" w:rsidRDefault="00454FD7" w:rsidP="00851E1D">
            <w:pPr>
              <w:rPr>
                <w:rFonts w:eastAsia="Times New Roman" w:cs="Arial"/>
                <w:i/>
                <w:color w:val="FF0000"/>
                <w:sz w:val="24"/>
                <w:szCs w:val="24"/>
              </w:rPr>
            </w:pPr>
          </w:p>
        </w:tc>
      </w:tr>
      <w:tr w:rsidR="00851E1D" w:rsidRPr="00454FD7" w:rsidTr="00D506DA">
        <w:trPr>
          <w:trHeight w:val="623"/>
          <w:jc w:val="center"/>
        </w:trPr>
        <w:tc>
          <w:tcPr>
            <w:tcW w:w="13675" w:type="dxa"/>
            <w:gridSpan w:val="4"/>
          </w:tcPr>
          <w:p w:rsidR="00E90332" w:rsidRPr="00454FD7" w:rsidRDefault="00851E1D" w:rsidP="00E90332">
            <w:pPr>
              <w:rPr>
                <w:rFonts w:cs="Arial"/>
                <w:b/>
                <w:sz w:val="24"/>
                <w:szCs w:val="24"/>
              </w:rPr>
            </w:pPr>
            <w:r w:rsidRPr="00454FD7">
              <w:rPr>
                <w:rFonts w:eastAsia="Times New Roman" w:cs="Arial"/>
                <w:b/>
                <w:sz w:val="24"/>
                <w:szCs w:val="24"/>
              </w:rPr>
              <w:t>Goal #3:</w:t>
            </w:r>
            <w:r w:rsidRPr="00454FD7">
              <w:rPr>
                <w:rFonts w:eastAsia="Times New Roman" w:cs="Arial"/>
                <w:i/>
                <w:color w:val="FF0000"/>
                <w:sz w:val="24"/>
                <w:szCs w:val="24"/>
              </w:rPr>
              <w:t xml:space="preserve"> </w:t>
            </w:r>
            <w:r w:rsidR="00E90332" w:rsidRPr="00454FD7">
              <w:rPr>
                <w:rFonts w:cs="Arial"/>
                <w:sz w:val="24"/>
                <w:szCs w:val="24"/>
              </w:rPr>
              <w:t xml:space="preserve"> </w:t>
            </w:r>
            <w:r w:rsidR="00E90332" w:rsidRPr="00454FD7">
              <w:rPr>
                <w:rFonts w:cs="Arial"/>
                <w:b/>
                <w:sz w:val="24"/>
                <w:szCs w:val="24"/>
              </w:rPr>
              <w:t xml:space="preserve">Provide At Least One Savvy Caregiver Training Class Series Annually in each County  </w:t>
            </w:r>
          </w:p>
          <w:p w:rsidR="00851E1D" w:rsidRPr="00454FD7" w:rsidRDefault="00851E1D" w:rsidP="00851E1D">
            <w:pPr>
              <w:rPr>
                <w:rFonts w:eastAsia="Times New Roman" w:cs="Arial"/>
                <w:b/>
                <w:color w:val="FF0000"/>
                <w:sz w:val="24"/>
                <w:szCs w:val="24"/>
              </w:rPr>
            </w:pPr>
            <w:r w:rsidRPr="00454FD7">
              <w:rPr>
                <w:rFonts w:eastAsia="Times New Roman" w:cs="Arial"/>
                <w:i/>
                <w:color w:val="FF0000"/>
                <w:sz w:val="24"/>
                <w:szCs w:val="24"/>
              </w:rPr>
              <w:t xml:space="preserve"> </w:t>
            </w:r>
          </w:p>
        </w:tc>
      </w:tr>
      <w:tr w:rsidR="007B1615" w:rsidRPr="00454FD7" w:rsidTr="007B1615">
        <w:trPr>
          <w:trHeight w:val="825"/>
          <w:jc w:val="center"/>
        </w:trPr>
        <w:tc>
          <w:tcPr>
            <w:tcW w:w="3595" w:type="dxa"/>
            <w:vMerge w:val="restart"/>
          </w:tcPr>
          <w:p w:rsidR="007B1615" w:rsidRPr="00454FD7" w:rsidRDefault="007B1615" w:rsidP="007B1615">
            <w:pPr>
              <w:pStyle w:val="ListParagraph"/>
              <w:numPr>
                <w:ilvl w:val="0"/>
                <w:numId w:val="1"/>
              </w:numPr>
              <w:rPr>
                <w:rFonts w:eastAsia="Times New Roman" w:cs="Arial"/>
                <w:b/>
                <w:i/>
                <w:color w:val="FF0000"/>
                <w:sz w:val="24"/>
                <w:szCs w:val="24"/>
              </w:rPr>
            </w:pPr>
            <w:r w:rsidRPr="00454FD7">
              <w:rPr>
                <w:rFonts w:cs="Arial"/>
                <w:b/>
                <w:sz w:val="24"/>
                <w:szCs w:val="24"/>
              </w:rPr>
              <w:t>Work with a local contractor to provide Savvy Caregiver training locally</w:t>
            </w:r>
          </w:p>
        </w:tc>
        <w:tc>
          <w:tcPr>
            <w:tcW w:w="3330" w:type="dxa"/>
          </w:tcPr>
          <w:p w:rsidR="007B1615" w:rsidRPr="00454FD7" w:rsidRDefault="007B1615" w:rsidP="007B1615">
            <w:pPr>
              <w:pStyle w:val="ListParagraph"/>
              <w:numPr>
                <w:ilvl w:val="0"/>
                <w:numId w:val="2"/>
              </w:numPr>
              <w:rPr>
                <w:rFonts w:eastAsia="Times New Roman" w:cs="Arial"/>
                <w:b/>
                <w:sz w:val="24"/>
                <w:szCs w:val="24"/>
              </w:rPr>
            </w:pPr>
            <w:r w:rsidRPr="00454FD7">
              <w:rPr>
                <w:rFonts w:eastAsia="Times New Roman" w:cs="Arial"/>
                <w:b/>
                <w:sz w:val="24"/>
                <w:szCs w:val="24"/>
              </w:rPr>
              <w:t>Complete and RFP for contracting for Savvy Caregiver class series across the three county area</w:t>
            </w:r>
          </w:p>
        </w:tc>
        <w:tc>
          <w:tcPr>
            <w:tcW w:w="2970" w:type="dxa"/>
          </w:tcPr>
          <w:p w:rsidR="007B1615" w:rsidRPr="00454FD7" w:rsidRDefault="007B1615" w:rsidP="00851E1D">
            <w:pPr>
              <w:rPr>
                <w:rFonts w:eastAsia="Times New Roman" w:cs="Arial"/>
                <w:b/>
                <w:sz w:val="24"/>
                <w:szCs w:val="24"/>
              </w:rPr>
            </w:pPr>
            <w:r w:rsidRPr="00454FD7">
              <w:rPr>
                <w:rFonts w:eastAsia="Times New Roman" w:cs="Arial"/>
                <w:b/>
                <w:sz w:val="24"/>
                <w:szCs w:val="24"/>
              </w:rPr>
              <w:t>Contract team</w:t>
            </w:r>
          </w:p>
        </w:tc>
        <w:tc>
          <w:tcPr>
            <w:tcW w:w="3780" w:type="dxa"/>
            <w:vMerge w:val="restart"/>
          </w:tcPr>
          <w:p w:rsidR="007B1615" w:rsidRPr="00454FD7" w:rsidRDefault="007B1615" w:rsidP="00851E1D">
            <w:pPr>
              <w:rPr>
                <w:rFonts w:eastAsia="Times New Roman" w:cs="Arial"/>
                <w:b/>
                <w:sz w:val="24"/>
                <w:szCs w:val="24"/>
              </w:rPr>
            </w:pPr>
            <w:r w:rsidRPr="00454FD7">
              <w:rPr>
                <w:rFonts w:eastAsia="Times New Roman" w:cs="Arial"/>
                <w:b/>
                <w:sz w:val="24"/>
                <w:szCs w:val="24"/>
              </w:rPr>
              <w:t>Classes offered in the region by 6/30/2021.</w:t>
            </w:r>
          </w:p>
          <w:p w:rsidR="007B1615" w:rsidRPr="00454FD7" w:rsidRDefault="007B1615" w:rsidP="00851E1D">
            <w:pPr>
              <w:rPr>
                <w:rFonts w:eastAsia="Times New Roman" w:cs="Arial"/>
                <w:b/>
                <w:sz w:val="24"/>
                <w:szCs w:val="24"/>
              </w:rPr>
            </w:pPr>
          </w:p>
          <w:p w:rsidR="007B1615" w:rsidRPr="00454FD7" w:rsidRDefault="007B1615" w:rsidP="00851E1D">
            <w:pPr>
              <w:rPr>
                <w:rFonts w:eastAsia="Times New Roman" w:cs="Arial"/>
                <w:b/>
                <w:sz w:val="24"/>
                <w:szCs w:val="24"/>
              </w:rPr>
            </w:pPr>
          </w:p>
          <w:p w:rsidR="007B1615" w:rsidRPr="00454FD7" w:rsidRDefault="007B1615" w:rsidP="00851E1D">
            <w:pPr>
              <w:rPr>
                <w:rFonts w:eastAsia="Times New Roman" w:cs="Arial"/>
                <w:b/>
                <w:sz w:val="24"/>
                <w:szCs w:val="24"/>
              </w:rPr>
            </w:pPr>
          </w:p>
          <w:p w:rsidR="007B1615" w:rsidRPr="00454FD7" w:rsidRDefault="007B1615" w:rsidP="00851E1D">
            <w:pPr>
              <w:rPr>
                <w:rFonts w:eastAsia="Times New Roman" w:cs="Arial"/>
                <w:b/>
                <w:sz w:val="24"/>
                <w:szCs w:val="24"/>
              </w:rPr>
            </w:pPr>
          </w:p>
          <w:p w:rsidR="007B1615" w:rsidRPr="00454FD7" w:rsidRDefault="007B1615" w:rsidP="00851E1D">
            <w:pPr>
              <w:rPr>
                <w:rFonts w:eastAsia="Times New Roman" w:cs="Arial"/>
                <w:b/>
                <w:sz w:val="24"/>
                <w:szCs w:val="24"/>
              </w:rPr>
            </w:pPr>
          </w:p>
          <w:p w:rsidR="007B1615" w:rsidRPr="00454FD7" w:rsidRDefault="007B1615" w:rsidP="00851E1D">
            <w:pPr>
              <w:rPr>
                <w:rFonts w:eastAsia="Times New Roman" w:cs="Arial"/>
                <w:b/>
                <w:sz w:val="24"/>
                <w:szCs w:val="24"/>
              </w:rPr>
            </w:pPr>
          </w:p>
          <w:p w:rsidR="007B1615" w:rsidRPr="00454FD7" w:rsidRDefault="007B1615" w:rsidP="00851E1D">
            <w:pPr>
              <w:rPr>
                <w:rFonts w:eastAsia="Times New Roman" w:cs="Arial"/>
                <w:b/>
                <w:sz w:val="24"/>
                <w:szCs w:val="24"/>
              </w:rPr>
            </w:pPr>
          </w:p>
          <w:p w:rsidR="007B1615" w:rsidRPr="00454FD7" w:rsidRDefault="007B1615" w:rsidP="00851E1D">
            <w:pPr>
              <w:rPr>
                <w:rFonts w:eastAsia="Times New Roman" w:cs="Arial"/>
                <w:i/>
                <w:color w:val="FF0000"/>
                <w:sz w:val="24"/>
                <w:szCs w:val="24"/>
              </w:rPr>
            </w:pPr>
            <w:r w:rsidRPr="00454FD7">
              <w:rPr>
                <w:rFonts w:eastAsia="Times New Roman" w:cs="Arial"/>
                <w:b/>
                <w:sz w:val="24"/>
                <w:szCs w:val="24"/>
              </w:rPr>
              <w:t>Assessment of success by 9/31/2021</w:t>
            </w:r>
          </w:p>
        </w:tc>
      </w:tr>
      <w:tr w:rsidR="007B1615" w:rsidRPr="00851E1D" w:rsidTr="007B1615">
        <w:trPr>
          <w:trHeight w:val="275"/>
          <w:jc w:val="center"/>
        </w:trPr>
        <w:tc>
          <w:tcPr>
            <w:tcW w:w="3595" w:type="dxa"/>
            <w:vMerge/>
          </w:tcPr>
          <w:p w:rsidR="007B1615" w:rsidRPr="007B1615" w:rsidRDefault="007B1615" w:rsidP="007B1615">
            <w:pPr>
              <w:pStyle w:val="ListParagraph"/>
              <w:numPr>
                <w:ilvl w:val="0"/>
                <w:numId w:val="1"/>
              </w:numPr>
              <w:rPr>
                <w:rFonts w:cs="Arial"/>
                <w:b/>
                <w:sz w:val="24"/>
                <w:szCs w:val="24"/>
              </w:rPr>
            </w:pPr>
          </w:p>
        </w:tc>
        <w:tc>
          <w:tcPr>
            <w:tcW w:w="3330" w:type="dxa"/>
          </w:tcPr>
          <w:p w:rsidR="007B1615" w:rsidRDefault="007B1615" w:rsidP="007B1615">
            <w:pPr>
              <w:pStyle w:val="ListParagraph"/>
              <w:numPr>
                <w:ilvl w:val="0"/>
                <w:numId w:val="2"/>
              </w:numPr>
              <w:rPr>
                <w:rFonts w:eastAsia="Times New Roman" w:cs="Arial"/>
                <w:b/>
                <w:sz w:val="24"/>
                <w:szCs w:val="24"/>
              </w:rPr>
            </w:pPr>
            <w:r>
              <w:rPr>
                <w:rFonts w:eastAsia="Times New Roman" w:cs="Arial"/>
                <w:b/>
                <w:sz w:val="24"/>
                <w:szCs w:val="24"/>
              </w:rPr>
              <w:t>Award contract</w:t>
            </w:r>
          </w:p>
          <w:p w:rsidR="007B1615" w:rsidRPr="007B1615" w:rsidRDefault="007B1615" w:rsidP="007B1615">
            <w:pPr>
              <w:pStyle w:val="ListParagraph"/>
              <w:rPr>
                <w:rFonts w:eastAsia="Times New Roman" w:cs="Arial"/>
                <w:b/>
                <w:sz w:val="24"/>
                <w:szCs w:val="24"/>
              </w:rPr>
            </w:pPr>
          </w:p>
        </w:tc>
        <w:tc>
          <w:tcPr>
            <w:tcW w:w="2970" w:type="dxa"/>
          </w:tcPr>
          <w:p w:rsidR="007B1615" w:rsidRPr="007B1615" w:rsidRDefault="007B1615" w:rsidP="00851E1D">
            <w:pPr>
              <w:rPr>
                <w:rFonts w:eastAsia="Times New Roman" w:cs="Arial"/>
                <w:b/>
                <w:sz w:val="24"/>
                <w:szCs w:val="24"/>
              </w:rPr>
            </w:pPr>
            <w:r w:rsidRPr="007B1615">
              <w:rPr>
                <w:rFonts w:eastAsia="Times New Roman" w:cs="Arial"/>
                <w:b/>
                <w:sz w:val="24"/>
                <w:szCs w:val="24"/>
              </w:rPr>
              <w:t>Contracts team</w:t>
            </w:r>
          </w:p>
        </w:tc>
        <w:tc>
          <w:tcPr>
            <w:tcW w:w="3780" w:type="dxa"/>
            <w:vMerge/>
          </w:tcPr>
          <w:p w:rsidR="007B1615" w:rsidRPr="00851E1D" w:rsidRDefault="007B1615" w:rsidP="00851E1D">
            <w:pPr>
              <w:rPr>
                <w:rFonts w:eastAsia="Times New Roman" w:cs="Arial"/>
                <w:i/>
                <w:color w:val="FF0000"/>
                <w:sz w:val="28"/>
                <w:szCs w:val="28"/>
              </w:rPr>
            </w:pPr>
          </w:p>
        </w:tc>
      </w:tr>
      <w:tr w:rsidR="007B1615" w:rsidRPr="00851E1D" w:rsidTr="00D506DA">
        <w:trPr>
          <w:trHeight w:val="275"/>
          <w:jc w:val="center"/>
        </w:trPr>
        <w:tc>
          <w:tcPr>
            <w:tcW w:w="3595" w:type="dxa"/>
            <w:vMerge/>
          </w:tcPr>
          <w:p w:rsidR="007B1615" w:rsidRPr="007B1615" w:rsidRDefault="007B1615" w:rsidP="007B1615">
            <w:pPr>
              <w:pStyle w:val="ListParagraph"/>
              <w:numPr>
                <w:ilvl w:val="0"/>
                <w:numId w:val="1"/>
              </w:numPr>
              <w:rPr>
                <w:rFonts w:cs="Arial"/>
                <w:b/>
                <w:sz w:val="24"/>
                <w:szCs w:val="24"/>
              </w:rPr>
            </w:pPr>
          </w:p>
        </w:tc>
        <w:tc>
          <w:tcPr>
            <w:tcW w:w="3330" w:type="dxa"/>
          </w:tcPr>
          <w:p w:rsidR="007B1615" w:rsidRDefault="007B1615" w:rsidP="007B1615">
            <w:pPr>
              <w:pStyle w:val="ListParagraph"/>
              <w:numPr>
                <w:ilvl w:val="0"/>
                <w:numId w:val="2"/>
              </w:numPr>
              <w:rPr>
                <w:rFonts w:eastAsia="Times New Roman" w:cs="Arial"/>
                <w:b/>
                <w:sz w:val="24"/>
                <w:szCs w:val="24"/>
              </w:rPr>
            </w:pPr>
            <w:r>
              <w:rPr>
                <w:rFonts w:eastAsia="Times New Roman" w:cs="Arial"/>
                <w:b/>
                <w:sz w:val="24"/>
                <w:szCs w:val="24"/>
              </w:rPr>
              <w:t>Arrange one class series per county</w:t>
            </w:r>
          </w:p>
        </w:tc>
        <w:tc>
          <w:tcPr>
            <w:tcW w:w="2970" w:type="dxa"/>
          </w:tcPr>
          <w:p w:rsidR="007B1615" w:rsidRPr="007B1615" w:rsidRDefault="007B1615" w:rsidP="00851E1D">
            <w:pPr>
              <w:rPr>
                <w:rFonts w:eastAsia="Times New Roman" w:cs="Arial"/>
                <w:b/>
                <w:sz w:val="24"/>
                <w:szCs w:val="24"/>
              </w:rPr>
            </w:pPr>
            <w:r w:rsidRPr="007B1615">
              <w:rPr>
                <w:rFonts w:eastAsia="Times New Roman" w:cs="Arial"/>
                <w:b/>
                <w:sz w:val="24"/>
                <w:szCs w:val="24"/>
              </w:rPr>
              <w:t>Program Manager</w:t>
            </w:r>
          </w:p>
        </w:tc>
        <w:tc>
          <w:tcPr>
            <w:tcW w:w="3780" w:type="dxa"/>
            <w:vMerge/>
          </w:tcPr>
          <w:p w:rsidR="007B1615" w:rsidRPr="00851E1D" w:rsidRDefault="007B1615" w:rsidP="00851E1D">
            <w:pPr>
              <w:rPr>
                <w:rFonts w:eastAsia="Times New Roman" w:cs="Arial"/>
                <w:i/>
                <w:color w:val="FF0000"/>
                <w:sz w:val="28"/>
                <w:szCs w:val="28"/>
              </w:rPr>
            </w:pPr>
          </w:p>
        </w:tc>
      </w:tr>
      <w:tr w:rsidR="007B1615" w:rsidRPr="00851E1D" w:rsidTr="007B1615">
        <w:trPr>
          <w:trHeight w:val="825"/>
          <w:jc w:val="center"/>
        </w:trPr>
        <w:tc>
          <w:tcPr>
            <w:tcW w:w="3595" w:type="dxa"/>
            <w:vMerge/>
          </w:tcPr>
          <w:p w:rsidR="007B1615" w:rsidRPr="007B1615" w:rsidRDefault="007B1615" w:rsidP="007B1615">
            <w:pPr>
              <w:pStyle w:val="ListParagraph"/>
              <w:numPr>
                <w:ilvl w:val="0"/>
                <w:numId w:val="1"/>
              </w:numPr>
              <w:rPr>
                <w:rFonts w:cs="Arial"/>
                <w:b/>
                <w:sz w:val="24"/>
                <w:szCs w:val="24"/>
              </w:rPr>
            </w:pPr>
          </w:p>
        </w:tc>
        <w:tc>
          <w:tcPr>
            <w:tcW w:w="3330" w:type="dxa"/>
          </w:tcPr>
          <w:p w:rsidR="007B1615" w:rsidRDefault="007B1615" w:rsidP="007B1615">
            <w:pPr>
              <w:pStyle w:val="ListParagraph"/>
              <w:numPr>
                <w:ilvl w:val="0"/>
                <w:numId w:val="2"/>
              </w:numPr>
              <w:rPr>
                <w:rFonts w:eastAsia="Times New Roman" w:cs="Arial"/>
                <w:b/>
                <w:sz w:val="24"/>
                <w:szCs w:val="24"/>
              </w:rPr>
            </w:pPr>
            <w:r>
              <w:rPr>
                <w:rFonts w:eastAsia="Times New Roman" w:cs="Arial"/>
                <w:b/>
                <w:sz w:val="24"/>
                <w:szCs w:val="24"/>
              </w:rPr>
              <w:t>Provide outreach about the Savvy Caregiver classes to the FCSP participants and the community at large</w:t>
            </w:r>
          </w:p>
        </w:tc>
        <w:tc>
          <w:tcPr>
            <w:tcW w:w="2970" w:type="dxa"/>
          </w:tcPr>
          <w:p w:rsidR="007B1615" w:rsidRPr="007B1615" w:rsidRDefault="007B1615" w:rsidP="00851E1D">
            <w:pPr>
              <w:rPr>
                <w:rFonts w:eastAsia="Times New Roman" w:cs="Arial"/>
                <w:b/>
                <w:sz w:val="24"/>
                <w:szCs w:val="24"/>
              </w:rPr>
            </w:pPr>
            <w:r w:rsidRPr="007B1615">
              <w:rPr>
                <w:rFonts w:eastAsia="Times New Roman" w:cs="Arial"/>
                <w:b/>
                <w:sz w:val="24"/>
                <w:szCs w:val="24"/>
              </w:rPr>
              <w:t>FCPS Workers and Admin Staff for Social Media</w:t>
            </w:r>
          </w:p>
        </w:tc>
        <w:tc>
          <w:tcPr>
            <w:tcW w:w="3780" w:type="dxa"/>
            <w:vMerge/>
          </w:tcPr>
          <w:p w:rsidR="007B1615" w:rsidRPr="00851E1D" w:rsidRDefault="007B1615" w:rsidP="00851E1D">
            <w:pPr>
              <w:rPr>
                <w:rFonts w:eastAsia="Times New Roman" w:cs="Arial"/>
                <w:i/>
                <w:color w:val="FF0000"/>
                <w:sz w:val="28"/>
                <w:szCs w:val="28"/>
              </w:rPr>
            </w:pPr>
          </w:p>
        </w:tc>
      </w:tr>
      <w:tr w:rsidR="007B1615" w:rsidRPr="00851E1D" w:rsidTr="00D506DA">
        <w:trPr>
          <w:trHeight w:val="825"/>
          <w:jc w:val="center"/>
        </w:trPr>
        <w:tc>
          <w:tcPr>
            <w:tcW w:w="3595" w:type="dxa"/>
            <w:vMerge/>
          </w:tcPr>
          <w:p w:rsidR="007B1615" w:rsidRPr="007B1615" w:rsidRDefault="007B1615" w:rsidP="007B1615">
            <w:pPr>
              <w:pStyle w:val="ListParagraph"/>
              <w:numPr>
                <w:ilvl w:val="0"/>
                <w:numId w:val="1"/>
              </w:numPr>
              <w:rPr>
                <w:rFonts w:cs="Arial"/>
                <w:b/>
                <w:sz w:val="24"/>
                <w:szCs w:val="24"/>
              </w:rPr>
            </w:pPr>
          </w:p>
        </w:tc>
        <w:tc>
          <w:tcPr>
            <w:tcW w:w="3330" w:type="dxa"/>
          </w:tcPr>
          <w:p w:rsidR="007B1615" w:rsidRDefault="007B1615" w:rsidP="007B1615">
            <w:pPr>
              <w:pStyle w:val="ListParagraph"/>
              <w:numPr>
                <w:ilvl w:val="0"/>
                <w:numId w:val="2"/>
              </w:numPr>
              <w:rPr>
                <w:rFonts w:eastAsia="Times New Roman" w:cs="Arial"/>
                <w:b/>
                <w:sz w:val="24"/>
                <w:szCs w:val="24"/>
              </w:rPr>
            </w:pPr>
            <w:r>
              <w:rPr>
                <w:rFonts w:eastAsia="Times New Roman" w:cs="Arial"/>
                <w:b/>
                <w:sz w:val="24"/>
                <w:szCs w:val="24"/>
              </w:rPr>
              <w:t>Assess impact vs. cost of class series and report to Councils</w:t>
            </w:r>
          </w:p>
        </w:tc>
        <w:tc>
          <w:tcPr>
            <w:tcW w:w="2970" w:type="dxa"/>
          </w:tcPr>
          <w:p w:rsidR="007B1615" w:rsidRPr="007B1615" w:rsidRDefault="007B1615" w:rsidP="00851E1D">
            <w:pPr>
              <w:rPr>
                <w:rFonts w:eastAsia="Times New Roman" w:cs="Arial"/>
                <w:b/>
                <w:sz w:val="24"/>
                <w:szCs w:val="24"/>
              </w:rPr>
            </w:pPr>
            <w:r w:rsidRPr="007B1615">
              <w:rPr>
                <w:rFonts w:eastAsia="Times New Roman" w:cs="Arial"/>
                <w:b/>
                <w:sz w:val="24"/>
                <w:szCs w:val="24"/>
              </w:rPr>
              <w:t>Program Director</w:t>
            </w:r>
          </w:p>
        </w:tc>
        <w:tc>
          <w:tcPr>
            <w:tcW w:w="3780" w:type="dxa"/>
            <w:vMerge/>
          </w:tcPr>
          <w:p w:rsidR="007B1615" w:rsidRPr="00851E1D" w:rsidRDefault="007B1615" w:rsidP="00851E1D">
            <w:pPr>
              <w:rPr>
                <w:rFonts w:eastAsia="Times New Roman" w:cs="Arial"/>
                <w:i/>
                <w:color w:val="FF0000"/>
                <w:sz w:val="28"/>
                <w:szCs w:val="28"/>
              </w:rPr>
            </w:pPr>
          </w:p>
        </w:tc>
      </w:tr>
      <w:tr w:rsidR="00851E1D" w:rsidRPr="00851E1D" w:rsidTr="00D506DA">
        <w:trPr>
          <w:trHeight w:val="1700"/>
          <w:jc w:val="center"/>
        </w:trPr>
        <w:tc>
          <w:tcPr>
            <w:tcW w:w="3595" w:type="dxa"/>
          </w:tcPr>
          <w:p w:rsidR="00851E1D" w:rsidRPr="00851E1D" w:rsidRDefault="00851E1D" w:rsidP="00851E1D">
            <w:pPr>
              <w:jc w:val="center"/>
              <w:rPr>
                <w:rFonts w:eastAsia="Times New Roman" w:cs="Arial"/>
                <w:b/>
                <w:sz w:val="28"/>
                <w:szCs w:val="28"/>
              </w:rPr>
            </w:pPr>
            <w:r w:rsidRPr="00851E1D">
              <w:rPr>
                <w:rFonts w:eastAsia="Times New Roman" w:cs="Arial"/>
                <w:b/>
                <w:sz w:val="28"/>
                <w:szCs w:val="28"/>
              </w:rPr>
              <w:t>ACCOMPLISHMENTS-</w:t>
            </w:r>
          </w:p>
          <w:p w:rsidR="00851E1D" w:rsidRPr="00851E1D" w:rsidRDefault="00851E1D" w:rsidP="00851E1D">
            <w:pPr>
              <w:jc w:val="center"/>
              <w:rPr>
                <w:rFonts w:eastAsia="Times New Roman" w:cs="Arial"/>
                <w:sz w:val="28"/>
                <w:szCs w:val="28"/>
              </w:rPr>
            </w:pPr>
            <w:r w:rsidRPr="00851E1D">
              <w:rPr>
                <w:rFonts w:eastAsia="Times New Roman" w:cs="Arial"/>
                <w:b/>
                <w:sz w:val="28"/>
                <w:szCs w:val="28"/>
              </w:rPr>
              <w:t>UPDATES</w:t>
            </w:r>
          </w:p>
        </w:tc>
        <w:tc>
          <w:tcPr>
            <w:tcW w:w="10080" w:type="dxa"/>
            <w:gridSpan w:val="3"/>
          </w:tcPr>
          <w:p w:rsidR="00851E1D" w:rsidRPr="00851E1D" w:rsidRDefault="00851E1D" w:rsidP="00851E1D">
            <w:pPr>
              <w:rPr>
                <w:rFonts w:eastAsia="Times New Roman" w:cs="Arial"/>
                <w:color w:val="FF0000"/>
                <w:sz w:val="28"/>
                <w:szCs w:val="28"/>
              </w:rPr>
            </w:pPr>
          </w:p>
        </w:tc>
      </w:tr>
    </w:tbl>
    <w:p w:rsidR="008C286A" w:rsidRDefault="008C286A"/>
    <w:sectPr w:rsidR="008C286A" w:rsidSect="00AB6998">
      <w:pgSz w:w="15840" w:h="12240" w:orient="landscape"/>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4378A"/>
    <w:multiLevelType w:val="hybridMultilevel"/>
    <w:tmpl w:val="4CBE71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DB0362"/>
    <w:multiLevelType w:val="hybridMultilevel"/>
    <w:tmpl w:val="BFA0CF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F46"/>
    <w:multiLevelType w:val="hybridMultilevel"/>
    <w:tmpl w:val="65BEB4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DA2D36"/>
    <w:multiLevelType w:val="hybridMultilevel"/>
    <w:tmpl w:val="827AE792"/>
    <w:lvl w:ilvl="0" w:tplc="6EECEFAE">
      <w:start w:val="1"/>
      <w:numFmt w:val="decimal"/>
      <w:lvlText w:val="%1."/>
      <w:lvlJc w:val="left"/>
      <w:pPr>
        <w:ind w:left="720" w:hanging="360"/>
      </w:pPr>
      <w:rPr>
        <w:rFonts w:eastAsiaTheme="minorHAnsi"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E41D33"/>
    <w:multiLevelType w:val="hybridMultilevel"/>
    <w:tmpl w:val="0F407508"/>
    <w:lvl w:ilvl="0" w:tplc="9E7C7CE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5F3C49"/>
    <w:multiLevelType w:val="hybridMultilevel"/>
    <w:tmpl w:val="1242EC5C"/>
    <w:lvl w:ilvl="0" w:tplc="2FFC2D60">
      <w:start w:val="1"/>
      <w:numFmt w:val="decimal"/>
      <w:lvlText w:val="%1."/>
      <w:lvlJc w:val="left"/>
      <w:pPr>
        <w:ind w:left="720" w:hanging="360"/>
      </w:pPr>
      <w:rPr>
        <w:rFonts w:eastAsiaTheme="minorHAnsi"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D5253B"/>
    <w:multiLevelType w:val="hybridMultilevel"/>
    <w:tmpl w:val="1E68E8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0A0F15"/>
    <w:multiLevelType w:val="hybridMultilevel"/>
    <w:tmpl w:val="0A1638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4"/>
  </w:num>
  <w:num w:numId="5">
    <w:abstractNumId w:val="3"/>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E1D"/>
    <w:rsid w:val="0006025E"/>
    <w:rsid w:val="00454FD7"/>
    <w:rsid w:val="004577D4"/>
    <w:rsid w:val="00565F3B"/>
    <w:rsid w:val="007B1615"/>
    <w:rsid w:val="00851E1D"/>
    <w:rsid w:val="008C286A"/>
    <w:rsid w:val="008E1D60"/>
    <w:rsid w:val="009F3A48"/>
    <w:rsid w:val="00AB6998"/>
    <w:rsid w:val="00B870D2"/>
    <w:rsid w:val="00BB005F"/>
    <w:rsid w:val="00C16EEB"/>
    <w:rsid w:val="00E90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FD4245-705C-4D44-B479-FB46EEB4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A48"/>
    <w:rPr>
      <w:rFonts w:ascii="Arial" w:hAnsi="Arial"/>
    </w:rPr>
  </w:style>
  <w:style w:type="paragraph" w:styleId="Heading1">
    <w:name w:val="heading 1"/>
    <w:basedOn w:val="Normal"/>
    <w:next w:val="Normal"/>
    <w:link w:val="Heading1Char"/>
    <w:autoRedefine/>
    <w:qFormat/>
    <w:rsid w:val="0006025E"/>
    <w:pPr>
      <w:keepNext/>
      <w:spacing w:after="0" w:line="240" w:lineRule="auto"/>
      <w:jc w:val="center"/>
      <w:outlineLvl w:val="0"/>
    </w:pPr>
    <w:rPr>
      <w:rFonts w:eastAsia="Times New Roman" w:cs="Times New Roman"/>
      <w:b/>
      <w:bCs/>
      <w:iCs/>
      <w:color w:val="0D2B88"/>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C16EEB"/>
  </w:style>
  <w:style w:type="character" w:customStyle="1" w:styleId="Style1Char">
    <w:name w:val="Style1 Char"/>
    <w:basedOn w:val="DefaultParagraphFont"/>
    <w:link w:val="Style1"/>
    <w:rsid w:val="00C16EEB"/>
    <w:rPr>
      <w:rFonts w:ascii="Arial" w:hAnsi="Arial"/>
    </w:rPr>
  </w:style>
  <w:style w:type="character" w:customStyle="1" w:styleId="Heading1Char">
    <w:name w:val="Heading 1 Char"/>
    <w:basedOn w:val="DefaultParagraphFont"/>
    <w:link w:val="Heading1"/>
    <w:rsid w:val="0006025E"/>
    <w:rPr>
      <w:rFonts w:ascii="Arial" w:eastAsia="Times New Roman" w:hAnsi="Arial" w:cs="Times New Roman"/>
      <w:b/>
      <w:bCs/>
      <w:iCs/>
      <w:color w:val="0D2B88"/>
      <w:sz w:val="24"/>
      <w:szCs w:val="18"/>
    </w:rPr>
  </w:style>
  <w:style w:type="table" w:customStyle="1" w:styleId="TableGrid1">
    <w:name w:val="Table Grid1"/>
    <w:basedOn w:val="TableNormal"/>
    <w:next w:val="TableGrid"/>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16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Cooper</dc:creator>
  <cp:keywords/>
  <dc:description/>
  <cp:lastModifiedBy>Kimberly Cooper</cp:lastModifiedBy>
  <cp:revision>5</cp:revision>
  <dcterms:created xsi:type="dcterms:W3CDTF">2021-01-25T16:17:00Z</dcterms:created>
  <dcterms:modified xsi:type="dcterms:W3CDTF">2021-01-27T01:38:00Z</dcterms:modified>
</cp:coreProperties>
</file>